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E4" w:rsidRDefault="00C747E4" w:rsidP="00C747E4">
      <w:pPr>
        <w:suppressAutoHyphens/>
        <w:ind w:right="476"/>
        <w:jc w:val="center"/>
        <w:rPr>
          <w:b/>
          <w:sz w:val="26"/>
          <w:szCs w:val="20"/>
          <w:lang w:eastAsia="ar-SA"/>
        </w:rPr>
      </w:pPr>
      <w:bookmarkStart w:id="0" w:name="_GoBack"/>
      <w:bookmarkEnd w:id="0"/>
      <w:r>
        <w:rPr>
          <w:b/>
          <w:sz w:val="26"/>
          <w:szCs w:val="20"/>
          <w:lang w:eastAsia="ar-SA"/>
        </w:rPr>
        <w:t>Ошиновка жесткая  ОЖ СЭЩ</w:t>
      </w:r>
      <w:r>
        <w:rPr>
          <w:b/>
          <w:sz w:val="26"/>
          <w:szCs w:val="20"/>
          <w:vertAlign w:val="superscript"/>
          <w:lang w:eastAsia="ar-SA"/>
        </w:rPr>
        <w:t xml:space="preserve">®  </w:t>
      </w:r>
      <w:r>
        <w:rPr>
          <w:b/>
          <w:sz w:val="26"/>
          <w:szCs w:val="20"/>
          <w:lang w:eastAsia="ar-SA"/>
        </w:rPr>
        <w:t>ТУ 3414-139-15356352-2012</w:t>
      </w:r>
    </w:p>
    <w:p w:rsidR="00C747E4" w:rsidRDefault="00C747E4" w:rsidP="00C747E4">
      <w:pPr>
        <w:keepNext/>
        <w:suppressAutoHyphens/>
        <w:jc w:val="center"/>
        <w:outlineLvl w:val="1"/>
        <w:rPr>
          <w:szCs w:val="20"/>
          <w:lang w:eastAsia="ar-SA"/>
        </w:rPr>
      </w:pPr>
      <w:r>
        <w:rPr>
          <w:szCs w:val="20"/>
          <w:lang w:eastAsia="ar-SA"/>
        </w:rPr>
        <w:t xml:space="preserve">   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>Заказ №         ____________________________________________         « ____»  __________ 20___ г.</w:t>
      </w:r>
    </w:p>
    <w:p w:rsidR="00C747E4" w:rsidRDefault="00C747E4" w:rsidP="00C747E4">
      <w:pPr>
        <w:suppressAutoHyphens/>
        <w:ind w:right="-448"/>
        <w:rPr>
          <w:lang w:eastAsia="ar-SA"/>
        </w:rPr>
      </w:pPr>
      <w:r>
        <w:rPr>
          <w:lang w:eastAsia="ar-SA"/>
        </w:rPr>
        <w:t>Срок поставки _________________________________________________________________________</w:t>
      </w:r>
    </w:p>
    <w:p w:rsidR="00C747E4" w:rsidRDefault="00C747E4" w:rsidP="00C747E4">
      <w:pPr>
        <w:suppressAutoHyphens/>
        <w:ind w:right="-448"/>
        <w:rPr>
          <w:lang w:eastAsia="ar-SA"/>
        </w:rPr>
      </w:pPr>
      <w:r>
        <w:rPr>
          <w:lang w:eastAsia="ar-SA"/>
        </w:rPr>
        <w:t>Количество комплектов ОЖ СЭЩ ________________________________________________________</w:t>
      </w:r>
    </w:p>
    <w:p w:rsidR="00C747E4" w:rsidRDefault="00C747E4" w:rsidP="00C747E4">
      <w:pPr>
        <w:suppressAutoHyphens/>
        <w:ind w:right="-448"/>
        <w:rPr>
          <w:sz w:val="22"/>
          <w:szCs w:val="22"/>
          <w:lang w:eastAsia="ar-SA"/>
        </w:rPr>
      </w:pPr>
      <w:r>
        <w:rPr>
          <w:lang w:eastAsia="ar-SA"/>
        </w:rPr>
        <w:t>Адрес объекта:  ________________________________________________________________________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40"/>
        <w:gridCol w:w="1206"/>
        <w:gridCol w:w="1219"/>
        <w:gridCol w:w="1195"/>
        <w:gridCol w:w="1172"/>
      </w:tblGrid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Исполнения</w:t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Основные  параметры</w:t>
            </w:r>
          </w:p>
        </w:tc>
      </w:tr>
      <w:tr w:rsidR="00C747E4" w:rsidTr="002E1F75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Номер типовой схемы</w:t>
            </w:r>
            <w:r>
              <w:rPr>
                <w:sz w:val="22"/>
                <w:szCs w:val="22"/>
                <w:lang w:eastAsia="ar-SA"/>
              </w:rPr>
              <w:t xml:space="preserve"> по </w:t>
            </w:r>
            <w:r>
              <w:rPr>
                <w:sz w:val="20"/>
                <w:szCs w:val="20"/>
                <w:lang w:eastAsia="ar-SA"/>
              </w:rPr>
              <w:t>СТО 56947007-29.240.30.010</w:t>
            </w:r>
          </w:p>
          <w:p w:rsidR="00C747E4" w:rsidRDefault="00C747E4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(или указать номер нетиповой схемы по проекту)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Номинальное напряжение / </w:t>
            </w:r>
          </w:p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наибольшее рабочее напряжение,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  <w:r>
              <w:rPr>
                <w:sz w:val="22"/>
                <w:szCs w:val="22"/>
                <w:lang w:eastAsia="ar-SA"/>
              </w:rPr>
              <w:t xml:space="preserve">/40,5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5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110</w:t>
            </w:r>
            <w:r>
              <w:rPr>
                <w:sz w:val="22"/>
                <w:szCs w:val="22"/>
                <w:lang w:eastAsia="ar-SA"/>
              </w:rPr>
              <w:t>/126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19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150</w:t>
            </w:r>
            <w:r>
              <w:rPr>
                <w:sz w:val="22"/>
                <w:szCs w:val="22"/>
                <w:lang w:eastAsia="ar-SA"/>
              </w:rPr>
              <w:t>/172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46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220</w:t>
            </w:r>
            <w:r>
              <w:rPr>
                <w:sz w:val="22"/>
                <w:szCs w:val="22"/>
                <w:lang w:eastAsia="ar-SA"/>
              </w:rPr>
              <w:t>/252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4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Номинальный ток сборных шин, 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630-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630-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3150-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630-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3150-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630-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1000-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 2</w:t>
            </w:r>
            <w:r>
              <w:rPr>
                <w:sz w:val="22"/>
                <w:szCs w:val="22"/>
                <w:lang w:eastAsia="ar-SA"/>
              </w:rPr>
              <w:t xml:space="preserve">000-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3150-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Ток  термической стойкости (3 сек.), 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10-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</w:t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25-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31,5-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40-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25-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31,5-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40-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50-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25-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31,5-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40-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50-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25-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31,5-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40-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50</w:t>
            </w: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Ток электродинамической стойкости, кА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5</w:t>
            </w:r>
            <w:r>
              <w:rPr>
                <w:sz w:val="22"/>
                <w:szCs w:val="22"/>
                <w:lang w:val="en-US"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64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val="en-US" w:eastAsia="ar-SA"/>
              </w:rPr>
              <w:t>8</w:t>
            </w:r>
            <w:r>
              <w:rPr>
                <w:sz w:val="22"/>
                <w:szCs w:val="22"/>
                <w:lang w:eastAsia="ar-SA"/>
              </w:rPr>
              <w:t xml:space="preserve">1-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64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val="en-US" w:eastAsia="ar-SA"/>
              </w:rPr>
              <w:t>8</w:t>
            </w:r>
            <w:r>
              <w:rPr>
                <w:sz w:val="22"/>
                <w:szCs w:val="22"/>
                <w:lang w:eastAsia="ar-SA"/>
              </w:rPr>
              <w:t xml:space="preserve">1-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</w:t>
            </w:r>
            <w:r>
              <w:rPr>
                <w:sz w:val="22"/>
                <w:szCs w:val="22"/>
                <w:lang w:val="en-US" w:eastAsia="ar-SA"/>
              </w:rPr>
              <w:t xml:space="preserve">128-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64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</w:t>
            </w:r>
            <w:r>
              <w:rPr>
                <w:sz w:val="22"/>
                <w:szCs w:val="22"/>
                <w:lang w:val="en-US" w:eastAsia="ar-SA"/>
              </w:rPr>
              <w:t>8</w:t>
            </w:r>
            <w:r>
              <w:rPr>
                <w:sz w:val="22"/>
                <w:szCs w:val="22"/>
                <w:lang w:eastAsia="ar-SA"/>
              </w:rPr>
              <w:t xml:space="preserve">1-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</w:t>
            </w:r>
            <w:r>
              <w:rPr>
                <w:sz w:val="22"/>
                <w:szCs w:val="22"/>
                <w:lang w:val="en-US" w:eastAsia="ar-SA"/>
              </w:rPr>
              <w:t xml:space="preserve">128-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64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>
              <w:rPr>
                <w:sz w:val="22"/>
                <w:szCs w:val="22"/>
                <w:lang w:val="en-US" w:eastAsia="ar-SA"/>
              </w:rPr>
              <w:t>8</w:t>
            </w:r>
            <w:r>
              <w:rPr>
                <w:sz w:val="22"/>
                <w:szCs w:val="22"/>
                <w:lang w:eastAsia="ar-SA"/>
              </w:rPr>
              <w:t xml:space="preserve">1-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val="en-US" w:eastAsia="ar-SA"/>
              </w:rPr>
              <w:t xml:space="preserve">128-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Значения климатических факторов </w:t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Климатическое исполнение по ГОСТ 15150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У-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УХЛ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ХЛ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Категория размещения по ГОСТ15543.1 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      1 -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             3 -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Верхнее рабочее значение температуры окружающего воздуха, °</w:t>
            </w:r>
            <w:proofErr w:type="gramStart"/>
            <w:r>
              <w:rPr>
                <w:sz w:val="22"/>
                <w:szCs w:val="22"/>
                <w:lang w:eastAsia="ar-SA"/>
              </w:rPr>
              <w:t>С</w:t>
            </w:r>
            <w:proofErr w:type="gramEnd"/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+40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 °С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    иное ________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Нижнее рабочее значение температуры окружающего воздуха, °</w:t>
            </w:r>
            <w:proofErr w:type="gramStart"/>
            <w:r>
              <w:rPr>
                <w:sz w:val="22"/>
                <w:szCs w:val="22"/>
                <w:lang w:eastAsia="ar-SA"/>
              </w:rPr>
              <w:t>С</w:t>
            </w:r>
            <w:proofErr w:type="gramEnd"/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-60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 °С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    иное ________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RPr="00921CCA" w:rsidTr="002E1F75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Район по гололеду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ind w:right="-71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 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III-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IV-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V-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VI-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 VII-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RPr="00921CCA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Район по ветру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 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III-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IV-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V-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VI-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val="en-US" w:eastAsia="ar-SA"/>
              </w:rPr>
              <w:t>;   VII-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Высота установки над уровнем моря, </w:t>
            </w:r>
            <w:proofErr w:type="gramStart"/>
            <w:r>
              <w:rPr>
                <w:sz w:val="22"/>
                <w:szCs w:val="22"/>
                <w:lang w:eastAsia="ar-SA"/>
              </w:rPr>
              <w:t>м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до 1000 -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  иное _________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-7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Сейсмичность района, по шкале </w:t>
            </w:r>
            <w:r>
              <w:rPr>
                <w:sz w:val="22"/>
                <w:szCs w:val="22"/>
                <w:lang w:val="en-US" w:eastAsia="ar-SA"/>
              </w:rPr>
              <w:t>MSK</w:t>
            </w:r>
            <w:r>
              <w:rPr>
                <w:sz w:val="22"/>
                <w:szCs w:val="22"/>
                <w:lang w:eastAsia="ar-SA"/>
              </w:rPr>
              <w:t>-64,баллов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6 -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7 -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8 -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9 -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Степень загрязнения внешней изоляции </w:t>
            </w:r>
          </w:p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 ГОСТ 9920 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21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</w:t>
            </w:r>
            <w:r>
              <w:rPr>
                <w:sz w:val="22"/>
                <w:szCs w:val="22"/>
                <w:lang w:val="en-US" w:eastAsia="ar-SA"/>
              </w:rPr>
              <w:t>I</w:t>
            </w:r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</w:t>
            </w:r>
            <w:r>
              <w:rPr>
                <w:sz w:val="22"/>
                <w:szCs w:val="22"/>
                <w:lang w:val="en-US" w:eastAsia="ar-SA"/>
              </w:rPr>
              <w:t>II</w:t>
            </w:r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</w:t>
            </w:r>
            <w:r>
              <w:rPr>
                <w:sz w:val="22"/>
                <w:szCs w:val="22"/>
                <w:lang w:val="en-US" w:eastAsia="ar-SA"/>
              </w:rPr>
              <w:t>III</w:t>
            </w:r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sz w:val="22"/>
                <w:szCs w:val="22"/>
                <w:lang w:val="en-US" w:eastAsia="ar-SA"/>
              </w:rPr>
              <w:t>IV</w:t>
            </w:r>
            <w:r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</w:tbl>
    <w:p w:rsidR="002E1F75" w:rsidRDefault="002E1F75" w:rsidP="002E1F75">
      <w:pPr>
        <w:spacing w:before="100" w:beforeAutospacing="1" w:after="100" w:afterAutospacing="1"/>
        <w:ind w:left="-1134"/>
        <w:jc w:val="center"/>
        <w:rPr>
          <w:sz w:val="18"/>
        </w:rPr>
      </w:pPr>
    </w:p>
    <w:p w:rsidR="002E1F75" w:rsidRDefault="002E1F75" w:rsidP="002E1F75">
      <w:pPr>
        <w:spacing w:before="100" w:beforeAutospacing="1" w:after="100" w:afterAutospacing="1"/>
        <w:ind w:left="-1134"/>
        <w:jc w:val="center"/>
        <w:rPr>
          <w:sz w:val="18"/>
        </w:rPr>
      </w:pPr>
    </w:p>
    <w:p w:rsidR="002E1F75" w:rsidRPr="002E1F75" w:rsidRDefault="002E1F75" w:rsidP="002E1F75">
      <w:pPr>
        <w:spacing w:before="100" w:beforeAutospacing="1" w:after="100" w:afterAutospacing="1"/>
        <w:ind w:left="-1134"/>
        <w:jc w:val="center"/>
      </w:pPr>
      <w:r>
        <w:rPr>
          <w:sz w:val="18"/>
        </w:rPr>
        <w:t xml:space="preserve">Заполненный опросный лист необходимо </w:t>
      </w:r>
      <w:r w:rsidRPr="002E1F75">
        <w:rPr>
          <w:sz w:val="18"/>
        </w:rPr>
        <w:t xml:space="preserve">направить по электронной почте: </w:t>
      </w:r>
      <w:hyperlink r:id="rId5" w:history="1">
        <w:r w:rsidRPr="002E1F75">
          <w:rPr>
            <w:rStyle w:val="a3"/>
            <w:color w:val="auto"/>
            <w:sz w:val="18"/>
            <w:u w:val="none"/>
            <w:lang w:val="en-US"/>
          </w:rPr>
          <w:t>edh</w:t>
        </w:r>
        <w:r w:rsidRPr="002E1F75">
          <w:rPr>
            <w:rStyle w:val="a3"/>
            <w:color w:val="auto"/>
            <w:sz w:val="18"/>
            <w:u w:val="none"/>
          </w:rPr>
          <w:t>@nt-rt.ru</w:t>
        </w:r>
      </w:hyperlink>
    </w:p>
    <w:tbl>
      <w:tblPr>
        <w:tblW w:w="22463" w:type="dxa"/>
        <w:tblInd w:w="93" w:type="dxa"/>
        <w:tblLook w:val="04A0" w:firstRow="1" w:lastRow="0" w:firstColumn="1" w:lastColumn="0" w:noHBand="0" w:noVBand="1"/>
      </w:tblPr>
      <w:tblGrid>
        <w:gridCol w:w="10012"/>
        <w:gridCol w:w="2694"/>
        <w:gridCol w:w="7203"/>
        <w:gridCol w:w="2554"/>
      </w:tblGrid>
      <w:tr w:rsidR="002E1F75" w:rsidRPr="002E1F75" w:rsidTr="00D404F0">
        <w:trPr>
          <w:trHeight w:val="300"/>
        </w:trPr>
        <w:tc>
          <w:tcPr>
            <w:tcW w:w="10012" w:type="dxa"/>
            <w:noWrap/>
            <w:vAlign w:val="bottom"/>
            <w:hideMark/>
          </w:tcPr>
          <w:tbl>
            <w:tblPr>
              <w:tblpPr w:leftFromText="180" w:rightFromText="180" w:bottomFromText="200" w:horzAnchor="page" w:tblpX="1" w:tblpY="-13837"/>
              <w:tblOverlap w:val="never"/>
              <w:tblW w:w="9796" w:type="dxa"/>
              <w:tblLook w:val="04A0" w:firstRow="1" w:lastRow="0" w:firstColumn="1" w:lastColumn="0" w:noHBand="0" w:noVBand="1"/>
            </w:tblPr>
            <w:tblGrid>
              <w:gridCol w:w="2283"/>
              <w:gridCol w:w="2694"/>
              <w:gridCol w:w="2693"/>
              <w:gridCol w:w="2126"/>
            </w:tblGrid>
            <w:tr w:rsidR="002E1F75" w:rsidRPr="002E1F75" w:rsidTr="00D404F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Архангельск (8182)63-90-72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Калининград (4012)72-03-81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Нижний Новгород (831)429-08-12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Смоленск (4812)29-41-54 </w:t>
                  </w:r>
                </w:p>
              </w:tc>
            </w:tr>
            <w:tr w:rsidR="002E1F75" w:rsidRPr="002E1F75" w:rsidTr="00D404F0">
              <w:trPr>
                <w:trHeight w:val="12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Астана +7(7172)727-132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Калуга (4842)92-23-67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Новокузнецк (3843)20-46-81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Ярославль (4852)69-52-93 </w:t>
                  </w:r>
                </w:p>
              </w:tc>
            </w:tr>
            <w:tr w:rsidR="002E1F75" w:rsidRPr="002E1F75" w:rsidTr="00D404F0">
              <w:trPr>
                <w:trHeight w:val="11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Белгород (4722)40-23-64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Кемерово (3842)65-04-62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Новосибирск (383)227-86-73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Сочи (862)225-72-31 </w:t>
                  </w:r>
                </w:p>
              </w:tc>
            </w:tr>
            <w:tr w:rsidR="002E1F75" w:rsidRPr="002E1F75" w:rsidTr="00D404F0">
              <w:trPr>
                <w:trHeight w:val="7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Брянск (4832)59-03-52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Киров (8332)68-02-04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Орел (4862)44-53-42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Ставрополь (8652)20-65-13 </w:t>
                  </w:r>
                </w:p>
              </w:tc>
            </w:tr>
            <w:tr w:rsidR="002E1F75" w:rsidRPr="002E1F75" w:rsidTr="00D404F0">
              <w:trPr>
                <w:trHeight w:val="189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Владивосток (423)249-28-31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Краснодар (861)203-40-90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Оренбург (3532)37-68-04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Тверь (4822)63-31-35 </w:t>
                  </w:r>
                </w:p>
              </w:tc>
            </w:tr>
            <w:tr w:rsidR="002E1F75" w:rsidRPr="002E1F75" w:rsidTr="00D404F0">
              <w:trPr>
                <w:trHeight w:val="135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Волгоград (844)278-03-48 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Красноярск (391)204-63-61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Пенза (8412)22-31-16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Томск (3822)98-41-53 </w:t>
                  </w:r>
                </w:p>
              </w:tc>
            </w:tr>
            <w:tr w:rsidR="002E1F75" w:rsidRPr="002E1F75" w:rsidTr="00D404F0">
              <w:trPr>
                <w:trHeight w:val="12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Вологда (8172)26-41-59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Курск (4712)77-13-04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Пермь (342)205-81-47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Тула (4872)74-02-29  </w:t>
                  </w:r>
                </w:p>
              </w:tc>
            </w:tr>
            <w:tr w:rsidR="002E1F75" w:rsidRPr="002E1F75" w:rsidTr="00D404F0">
              <w:trPr>
                <w:trHeight w:val="83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Воронеж (473)204-51-73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Липецк (4742)52-20-81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Ростов-на-Дону (863)308-18-15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Тюмень (3452)66-21-18 </w:t>
                  </w:r>
                </w:p>
              </w:tc>
            </w:tr>
            <w:tr w:rsidR="002E1F75" w:rsidRPr="002E1F75" w:rsidTr="00D404F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Екатеринбург (343)384-55-89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Магнитогорск (3519)55-03-13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Рязань (4912)46-61-64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Ульяновск (8422)24-23-59 </w:t>
                  </w:r>
                </w:p>
              </w:tc>
            </w:tr>
            <w:tr w:rsidR="002E1F75" w:rsidRPr="002E1F75" w:rsidTr="00D404F0">
              <w:trPr>
                <w:trHeight w:val="70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Иваново (4932)77-34-06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Москва (495)268-04-70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Самара (846)206-03-16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Уфа (347)229-48-12 </w:t>
                  </w:r>
                </w:p>
              </w:tc>
            </w:tr>
            <w:tr w:rsidR="002E1F75" w:rsidRPr="002E1F75" w:rsidTr="00D404F0">
              <w:trPr>
                <w:trHeight w:val="11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Ижевск (3412)26-03-58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Мурманск (8152)59-64-93 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Санкт-Петербург (812)309-46-40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Челябинск (351)202-03-61 </w:t>
                  </w:r>
                </w:p>
              </w:tc>
            </w:tr>
            <w:tr w:rsidR="002E1F75" w:rsidRPr="002E1F75" w:rsidTr="00D404F0">
              <w:trPr>
                <w:trHeight w:val="77"/>
              </w:trPr>
              <w:tc>
                <w:tcPr>
                  <w:tcW w:w="228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Казань (843)206-01-48</w:t>
                  </w:r>
                </w:p>
              </w:tc>
              <w:tc>
                <w:tcPr>
                  <w:tcW w:w="2694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Набережные Челны (8552)20-53-41</w:t>
                  </w:r>
                </w:p>
              </w:tc>
              <w:tc>
                <w:tcPr>
                  <w:tcW w:w="2693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 xml:space="preserve">Саратов (845)249-38-78 </w:t>
                  </w:r>
                </w:p>
              </w:tc>
              <w:tc>
                <w:tcPr>
                  <w:tcW w:w="2126" w:type="dxa"/>
                  <w:noWrap/>
                  <w:vAlign w:val="bottom"/>
                  <w:hideMark/>
                </w:tcPr>
                <w:p w:rsidR="002E1F75" w:rsidRPr="002E1F75" w:rsidRDefault="002E1F75" w:rsidP="00D404F0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 w:rsidRPr="002E1F75">
                    <w:rPr>
                      <w:sz w:val="16"/>
                      <w:szCs w:val="16"/>
                    </w:rPr>
                    <w:t>Череповец (8202)49-02-64</w:t>
                  </w:r>
                </w:p>
              </w:tc>
            </w:tr>
          </w:tbl>
          <w:p w:rsidR="002E1F75" w:rsidRPr="002E1F75" w:rsidRDefault="002E1F75" w:rsidP="00D404F0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noWrap/>
            <w:vAlign w:val="bottom"/>
          </w:tcPr>
          <w:p w:rsidR="002E1F75" w:rsidRPr="002E1F75" w:rsidRDefault="002E1F75" w:rsidP="00D404F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7203" w:type="dxa"/>
            <w:noWrap/>
            <w:vAlign w:val="bottom"/>
          </w:tcPr>
          <w:p w:rsidR="002E1F75" w:rsidRPr="002E1F75" w:rsidRDefault="002E1F75" w:rsidP="00D404F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54" w:type="dxa"/>
            <w:noWrap/>
            <w:vAlign w:val="bottom"/>
          </w:tcPr>
          <w:p w:rsidR="002E1F75" w:rsidRPr="002E1F75" w:rsidRDefault="002E1F75" w:rsidP="00D404F0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</w:tbl>
    <w:p w:rsidR="002E1F75" w:rsidRDefault="002E1F75"/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40"/>
        <w:gridCol w:w="1198"/>
        <w:gridCol w:w="1198"/>
        <w:gridCol w:w="1198"/>
        <w:gridCol w:w="1198"/>
      </w:tblGrid>
      <w:tr w:rsidR="00C747E4" w:rsidTr="002E1F75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Требования к конструкции</w:t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Тип изоляторов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фарфоровый -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полимерный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Тип покрытия металлоконструкций под блоки опорных изоляторов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pacing w:line="276" w:lineRule="auto"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горячий цинк -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              эмаль-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Тип фундамента 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лежен</w:t>
            </w:r>
            <w:proofErr w:type="gramStart"/>
            <w:r>
              <w:rPr>
                <w:sz w:val="22"/>
                <w:szCs w:val="22"/>
                <w:lang w:eastAsia="ar-SA"/>
              </w:rPr>
              <w:t>ь-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свая-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анкер-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</w:t>
            </w:r>
          </w:p>
          <w:p w:rsidR="00C747E4" w:rsidRDefault="00C747E4">
            <w:pPr>
              <w:suppressAutoHyphens/>
              <w:spacing w:line="276" w:lineRule="auto"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ростверк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иное _______________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Высота фундамента от нулевой отметки,  </w:t>
            </w:r>
            <w:proofErr w:type="gramStart"/>
            <w:r>
              <w:rPr>
                <w:sz w:val="22"/>
                <w:szCs w:val="22"/>
                <w:lang w:eastAsia="ar-SA"/>
              </w:rPr>
              <w:t>мм</w:t>
            </w:r>
            <w:proofErr w:type="gramEnd"/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pacing w:line="276" w:lineRule="auto"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500 -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sz w:val="22"/>
                <w:szCs w:val="22"/>
                <w:lang w:eastAsia="ar-SA"/>
              </w:rPr>
              <w:t xml:space="preserve">                      иное _______________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Опросные листы на высоковольтное оборудование с указанием габаритных и присоединительных размеров (по рабочей документации)</w:t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23.  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выключатель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</w:t>
            </w:r>
            <w:r>
              <w:rPr>
                <w:sz w:val="22"/>
                <w:szCs w:val="22"/>
                <w:lang w:eastAsia="ar-SA"/>
              </w:rPr>
              <w:t xml:space="preserve">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Опросные листы на разъединитель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25.  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трансформатор тока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26.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трансформатор напряжения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ограничитель перенапряжения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конденсатор связи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частотный заградитель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силовой трансформатор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Опросные листы на портал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Услуги </w:t>
            </w:r>
            <w:proofErr w:type="gramStart"/>
            <w:r>
              <w:rPr>
                <w:sz w:val="22"/>
                <w:szCs w:val="22"/>
                <w:lang w:eastAsia="ar-SA"/>
              </w:rPr>
              <w:t>шеф-монтажа</w:t>
            </w:r>
            <w:proofErr w:type="gramEnd"/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ЗИП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да -    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  <w:r>
              <w:rPr>
                <w:bCs/>
                <w:sz w:val="22"/>
                <w:szCs w:val="22"/>
                <w:lang w:eastAsia="ar-SA"/>
              </w:rPr>
              <w:t xml:space="preserve">            нет - </w:t>
            </w:r>
            <w:r>
              <w:rPr>
                <w:bCs/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Особые требования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4" w:rsidRDefault="00C747E4">
            <w:pPr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4" w:rsidRDefault="00C747E4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2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5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110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19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150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46"/>
              <w:rPr>
                <w:sz w:val="22"/>
                <w:szCs w:val="22"/>
                <w:lang w:eastAsia="ar-SA"/>
              </w:rPr>
            </w:pPr>
            <w:r>
              <w:rPr>
                <w:b/>
                <w:lang w:eastAsia="ar-SA"/>
              </w:rPr>
              <w:t>220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Нормальный уровень  изоляции: </w:t>
            </w:r>
          </w:p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полный грозовой импульс относительно земли,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90-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450-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650-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900-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  <w:tr w:rsidR="00C747E4" w:rsidTr="002E1F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Повышенный уровень изоляции:</w:t>
            </w:r>
          </w:p>
          <w:p w:rsidR="00C747E4" w:rsidRDefault="00C747E4">
            <w:pPr>
              <w:suppressAutoHyphens/>
              <w:snapToGrid w:val="0"/>
              <w:ind w:right="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полный грозовой импульс относительно земли, </w:t>
            </w:r>
            <w:proofErr w:type="spellStart"/>
            <w:r>
              <w:rPr>
                <w:sz w:val="22"/>
                <w:szCs w:val="22"/>
                <w:lang w:eastAsia="ar-SA"/>
              </w:rPr>
              <w:t>кВ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2</w:t>
            </w:r>
            <w:r>
              <w:rPr>
                <w:sz w:val="22"/>
                <w:szCs w:val="22"/>
                <w:lang w:val="en-US"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550-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750-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E4" w:rsidRDefault="00C747E4">
            <w:pPr>
              <w:suppressAutoHyphens/>
              <w:ind w:right="-7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val="en-US"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050-</w:t>
            </w:r>
            <w:r>
              <w:rPr>
                <w:sz w:val="22"/>
                <w:szCs w:val="22"/>
                <w:lang w:val="en-US"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sym w:font="CommercialPi BT" w:char="F021"/>
            </w:r>
          </w:p>
        </w:tc>
      </w:tr>
    </w:tbl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>Заказчик  _________________________________________________________________________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                 ______________________________________________________________________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__________________________           ____________________          ___________________   М.П. 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            Должность                                    Фамилия                                     Подпись</w:t>
      </w: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>Проектировщик  __________ 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___________________________________________________________________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__________________________           ____________________          ___________________   М.П. 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            Должность                                    Фамилия                                     Подпись    </w:t>
      </w: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>Представитель завода  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_______________________________________________________________</w:t>
      </w:r>
    </w:p>
    <w:p w:rsidR="00C747E4" w:rsidRDefault="00C747E4" w:rsidP="00C747E4">
      <w:pPr>
        <w:suppressAutoHyphens/>
        <w:rPr>
          <w:lang w:eastAsia="ar-SA"/>
        </w:rPr>
      </w:pPr>
    </w:p>
    <w:p w:rsidR="00C747E4" w:rsidRDefault="00C747E4" w:rsidP="00C747E4">
      <w:pPr>
        <w:suppressAutoHyphens/>
        <w:rPr>
          <w:lang w:eastAsia="ar-SA"/>
        </w:rPr>
      </w:pPr>
      <w:r>
        <w:rPr>
          <w:lang w:eastAsia="ar-SA"/>
        </w:rPr>
        <w:t>__________________________           ____________________          ___________________   М.</w:t>
      </w:r>
      <w:proofErr w:type="gramStart"/>
      <w:r>
        <w:rPr>
          <w:lang w:eastAsia="ar-SA"/>
        </w:rPr>
        <w:t>П</w:t>
      </w:r>
      <w:proofErr w:type="gramEnd"/>
    </w:p>
    <w:p w:rsidR="00C747E4" w:rsidRDefault="00C747E4" w:rsidP="00C747E4">
      <w:pPr>
        <w:rPr>
          <w:b/>
          <w:sz w:val="26"/>
          <w:szCs w:val="26"/>
        </w:rPr>
      </w:pPr>
      <w:r>
        <w:rPr>
          <w:lang w:eastAsia="ar-SA"/>
        </w:rPr>
        <w:t xml:space="preserve">            Должность                                    Фамилия                                      Подпись</w:t>
      </w:r>
    </w:p>
    <w:p w:rsidR="00FD34EF" w:rsidRDefault="00FD34EF"/>
    <w:p w:rsidR="00994975" w:rsidRDefault="00994975"/>
    <w:p w:rsidR="00994975" w:rsidRDefault="00994975"/>
    <w:p w:rsidR="00994975" w:rsidRDefault="00994975"/>
    <w:sectPr w:rsidR="00994975" w:rsidSect="00C747E4">
      <w:pgSz w:w="11906" w:h="16838"/>
      <w:pgMar w:top="709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E4"/>
    <w:rsid w:val="002E1F75"/>
    <w:rsid w:val="00505641"/>
    <w:rsid w:val="007875BB"/>
    <w:rsid w:val="00921CCA"/>
    <w:rsid w:val="00994975"/>
    <w:rsid w:val="00C747E4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4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4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h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Электрощит || Опросный лист на изготовление высоковольтного оборудования. Карта заказа на ошиновку жествую. Бланк ОЖ, СЭЩ, ОЖСЭЩ. Продажа оборудования производства завода-изготовителя electroshield, электро, щит. Производитель г. Самара. Дилер ГКНТ. Поста</vt:lpstr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изготовление высоковольтного оборудования. Карта заказа на ошиновку жествую. Бланк ОЖ, СЭЩ, ОЖСЭЩ. Продажа оборудования производства завода-изготовителя. Дилер ГКНТ. Поставка Россия, Казахстан.</dc:title>
  <dc:subject>Опросный лист на изготовление высоковольтного оборудования. Карта заказа на ошиновку жествую. Бланк ОЖ, СЭЩ, ОЖСЭЩ. Продажа оборудования производства завода-изготовителя. Дилер ГКНТ. Поставка Россия, Казахстан.</dc:subject>
  <dc:creator>http://samelektro.nt-rt.ru/</dc:creator>
  <cp:lastModifiedBy>Tata</cp:lastModifiedBy>
  <cp:revision>6</cp:revision>
  <dcterms:created xsi:type="dcterms:W3CDTF">2015-06-16T12:06:00Z</dcterms:created>
  <dcterms:modified xsi:type="dcterms:W3CDTF">2022-03-27T15:18:00Z</dcterms:modified>
</cp:coreProperties>
</file>